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FB" w:rsidRDefault="004D7CFB" w:rsidP="007F7FC0"/>
    <w:p w:rsidR="009045F6" w:rsidRDefault="009045F6" w:rsidP="007F7FC0"/>
    <w:p w:rsidR="00970ED8" w:rsidRDefault="00970ED8" w:rsidP="00970ED8">
      <w:pPr>
        <w:rPr>
          <w:rFonts w:cstheme="minorHAnsi"/>
          <w:b/>
        </w:rPr>
      </w:pPr>
    </w:p>
    <w:p w:rsidR="003465DB" w:rsidRPr="002B330E" w:rsidRDefault="003465DB" w:rsidP="003465DB">
      <w:pPr>
        <w:rPr>
          <w:sz w:val="22"/>
        </w:rPr>
      </w:pPr>
      <w:r>
        <w:rPr>
          <w:sz w:val="22"/>
        </w:rPr>
        <w:t>Motion on Widening Access</w:t>
      </w:r>
      <w:bookmarkStart w:id="0" w:name="_GoBack"/>
      <w:bookmarkEnd w:id="0"/>
      <w:r>
        <w:rPr>
          <w:sz w:val="22"/>
        </w:rPr>
        <w:t xml:space="preserve"> </w:t>
      </w:r>
    </w:p>
    <w:p w:rsidR="003465DB" w:rsidRPr="002B330E" w:rsidRDefault="003465DB" w:rsidP="003465DB">
      <w:pPr>
        <w:rPr>
          <w:sz w:val="22"/>
        </w:rPr>
      </w:pPr>
    </w:p>
    <w:p w:rsidR="003465DB" w:rsidRPr="002B330E" w:rsidRDefault="003465DB" w:rsidP="003465DB">
      <w:pPr>
        <w:rPr>
          <w:sz w:val="22"/>
        </w:rPr>
      </w:pPr>
    </w:p>
    <w:p w:rsidR="003465DB" w:rsidRDefault="003465DB" w:rsidP="003465DB">
      <w:pPr>
        <w:rPr>
          <w:sz w:val="22"/>
        </w:rPr>
      </w:pPr>
      <w:r w:rsidRPr="002B330E">
        <w:rPr>
          <w:sz w:val="22"/>
        </w:rPr>
        <w:t>The Union Notes;</w:t>
      </w:r>
    </w:p>
    <w:p w:rsidR="003465DB" w:rsidRPr="002B330E" w:rsidRDefault="003465DB" w:rsidP="003465DB">
      <w:pPr>
        <w:rPr>
          <w:sz w:val="22"/>
        </w:rPr>
      </w:pPr>
    </w:p>
    <w:p w:rsidR="003465DB" w:rsidRPr="002B330E" w:rsidRDefault="003465DB" w:rsidP="003465DB">
      <w:pPr>
        <w:widowControl w:val="0"/>
        <w:numPr>
          <w:ilvl w:val="0"/>
          <w:numId w:val="3"/>
        </w:numPr>
        <w:suppressAutoHyphens/>
        <w:rPr>
          <w:sz w:val="22"/>
        </w:rPr>
      </w:pPr>
      <w:r>
        <w:rPr>
          <w:sz w:val="22"/>
        </w:rPr>
        <w:t>That</w:t>
      </w:r>
      <w:r w:rsidRPr="002B330E">
        <w:rPr>
          <w:sz w:val="22"/>
        </w:rPr>
        <w:t xml:space="preserve"> 9% of students from the SIMD20 make up our university.</w:t>
      </w:r>
    </w:p>
    <w:p w:rsidR="003465DB" w:rsidRPr="002B330E" w:rsidRDefault="003465DB" w:rsidP="003465DB">
      <w:pPr>
        <w:widowControl w:val="0"/>
        <w:numPr>
          <w:ilvl w:val="0"/>
          <w:numId w:val="3"/>
        </w:numPr>
        <w:suppressAutoHyphens/>
        <w:rPr>
          <w:sz w:val="22"/>
        </w:rPr>
      </w:pPr>
      <w:r w:rsidRPr="002B330E">
        <w:rPr>
          <w:sz w:val="22"/>
        </w:rPr>
        <w:t xml:space="preserve">Much existing work on Widening Access is being done, </w:t>
      </w:r>
      <w:r>
        <w:rPr>
          <w:sz w:val="22"/>
        </w:rPr>
        <w:t xml:space="preserve">this focuses on SIMD20. </w:t>
      </w:r>
    </w:p>
    <w:p w:rsidR="003465DB" w:rsidRPr="002B330E" w:rsidRDefault="003465DB" w:rsidP="003465DB">
      <w:pPr>
        <w:widowControl w:val="0"/>
        <w:numPr>
          <w:ilvl w:val="0"/>
          <w:numId w:val="3"/>
        </w:numPr>
        <w:suppressAutoHyphens/>
        <w:rPr>
          <w:sz w:val="22"/>
        </w:rPr>
      </w:pPr>
      <w:r w:rsidRPr="002B330E">
        <w:rPr>
          <w:sz w:val="22"/>
        </w:rPr>
        <w:t>Heriot-Watt is above the national average for recruitment from SIMD20, however there is much room for improvement</w:t>
      </w:r>
    </w:p>
    <w:p w:rsidR="003465DB" w:rsidRPr="002B330E" w:rsidRDefault="003465DB" w:rsidP="003465DB">
      <w:pPr>
        <w:widowControl w:val="0"/>
        <w:numPr>
          <w:ilvl w:val="0"/>
          <w:numId w:val="3"/>
        </w:numPr>
        <w:suppressAutoHyphens/>
        <w:rPr>
          <w:sz w:val="22"/>
        </w:rPr>
      </w:pPr>
      <w:r w:rsidRPr="002B330E">
        <w:rPr>
          <w:sz w:val="22"/>
        </w:rPr>
        <w:t xml:space="preserve">That the university is in talks with the Scottish Funding Council for its new access agreements for the coming year </w:t>
      </w:r>
    </w:p>
    <w:p w:rsidR="003465DB" w:rsidRPr="00DA4189" w:rsidRDefault="003465DB" w:rsidP="003465DB">
      <w:pPr>
        <w:widowControl w:val="0"/>
        <w:numPr>
          <w:ilvl w:val="0"/>
          <w:numId w:val="3"/>
        </w:numPr>
        <w:suppressAutoHyphens/>
        <w:rPr>
          <w:sz w:val="22"/>
        </w:rPr>
      </w:pPr>
      <w:r w:rsidRPr="002B330E">
        <w:rPr>
          <w:sz w:val="22"/>
        </w:rPr>
        <w:t>Over 10% of Freshers don’t make it past their first year at Heriot-Watt.</w:t>
      </w:r>
    </w:p>
    <w:p w:rsidR="003465DB" w:rsidRPr="002B330E" w:rsidRDefault="003465DB" w:rsidP="003465DB">
      <w:pPr>
        <w:rPr>
          <w:sz w:val="22"/>
        </w:rPr>
      </w:pPr>
    </w:p>
    <w:p w:rsidR="003465DB" w:rsidRPr="002B330E" w:rsidRDefault="003465DB" w:rsidP="003465DB">
      <w:pPr>
        <w:rPr>
          <w:sz w:val="22"/>
        </w:rPr>
      </w:pPr>
      <w:r w:rsidRPr="002B330E">
        <w:rPr>
          <w:sz w:val="22"/>
        </w:rPr>
        <w:t>The Union Believes;</w:t>
      </w:r>
    </w:p>
    <w:p w:rsidR="003465DB" w:rsidRPr="002B330E" w:rsidRDefault="003465DB" w:rsidP="003465DB">
      <w:pPr>
        <w:rPr>
          <w:sz w:val="22"/>
        </w:rPr>
      </w:pPr>
    </w:p>
    <w:p w:rsidR="003465DB" w:rsidRPr="002B330E" w:rsidRDefault="003465DB" w:rsidP="003465DB">
      <w:pPr>
        <w:widowControl w:val="0"/>
        <w:numPr>
          <w:ilvl w:val="0"/>
          <w:numId w:val="5"/>
        </w:numPr>
        <w:suppressAutoHyphens/>
        <w:rPr>
          <w:sz w:val="22"/>
        </w:rPr>
      </w:pPr>
      <w:r w:rsidRPr="002B330E">
        <w:rPr>
          <w:sz w:val="22"/>
        </w:rPr>
        <w:t>The purpose of universities is the creation and dissemi</w:t>
      </w:r>
      <w:r>
        <w:rPr>
          <w:sz w:val="22"/>
        </w:rPr>
        <w:t>na</w:t>
      </w:r>
      <w:r w:rsidRPr="002B330E">
        <w:rPr>
          <w:sz w:val="22"/>
        </w:rPr>
        <w:t>tion of knowledge to benefit society as a whole and as such the university population should be representative of society.</w:t>
      </w:r>
    </w:p>
    <w:p w:rsidR="003465DB" w:rsidRPr="002B330E" w:rsidRDefault="003465DB" w:rsidP="003465DB">
      <w:pPr>
        <w:widowControl w:val="0"/>
        <w:numPr>
          <w:ilvl w:val="0"/>
          <w:numId w:val="5"/>
        </w:numPr>
        <w:suppressAutoHyphens/>
        <w:rPr>
          <w:sz w:val="22"/>
        </w:rPr>
      </w:pPr>
      <w:r w:rsidRPr="002B330E">
        <w:rPr>
          <w:sz w:val="22"/>
        </w:rPr>
        <w:t>That the university should be setting ambitious targets for recruitment of students from the most disadvantaged backgrounds</w:t>
      </w:r>
    </w:p>
    <w:p w:rsidR="003465DB" w:rsidRPr="002B330E" w:rsidRDefault="003465DB" w:rsidP="003465DB">
      <w:pPr>
        <w:widowControl w:val="0"/>
        <w:numPr>
          <w:ilvl w:val="0"/>
          <w:numId w:val="5"/>
        </w:numPr>
        <w:suppressAutoHyphens/>
        <w:rPr>
          <w:sz w:val="22"/>
        </w:rPr>
      </w:pPr>
      <w:r w:rsidRPr="002B330E">
        <w:rPr>
          <w:sz w:val="22"/>
        </w:rPr>
        <w:t>That the university should not just set targets for recruiting students from the poorest backgrounds but also looking at other issues, such as encouraging more women to apply for STEM subjects, and how we support disabled and domiciled black and ethnic students.</w:t>
      </w:r>
    </w:p>
    <w:p w:rsidR="003465DB" w:rsidRPr="002B330E" w:rsidRDefault="003465DB" w:rsidP="003465DB">
      <w:pPr>
        <w:widowControl w:val="0"/>
        <w:numPr>
          <w:ilvl w:val="0"/>
          <w:numId w:val="5"/>
        </w:numPr>
        <w:suppressAutoHyphens/>
        <w:rPr>
          <w:sz w:val="22"/>
        </w:rPr>
      </w:pPr>
      <w:r w:rsidRPr="002B330E">
        <w:rPr>
          <w:sz w:val="22"/>
        </w:rPr>
        <w:t xml:space="preserve">More must be done to target support for students who are at the most risk of dropping out as well as better signposting to services that are available </w:t>
      </w:r>
      <w:r>
        <w:rPr>
          <w:sz w:val="22"/>
        </w:rPr>
        <w:t>to</w:t>
      </w:r>
      <w:r w:rsidRPr="002B330E">
        <w:rPr>
          <w:sz w:val="22"/>
        </w:rPr>
        <w:t xml:space="preserve"> students. </w:t>
      </w:r>
    </w:p>
    <w:p w:rsidR="003465DB" w:rsidRDefault="003465DB" w:rsidP="003465DB">
      <w:pPr>
        <w:widowControl w:val="0"/>
        <w:numPr>
          <w:ilvl w:val="0"/>
          <w:numId w:val="5"/>
        </w:numPr>
        <w:suppressAutoHyphens/>
        <w:rPr>
          <w:sz w:val="22"/>
        </w:rPr>
      </w:pPr>
      <w:r>
        <w:rPr>
          <w:sz w:val="22"/>
        </w:rPr>
        <w:t>More could be</w:t>
      </w:r>
      <w:r w:rsidRPr="002B330E">
        <w:rPr>
          <w:sz w:val="22"/>
        </w:rPr>
        <w:t xml:space="preserve"> done by HW </w:t>
      </w:r>
      <w:r>
        <w:rPr>
          <w:sz w:val="22"/>
        </w:rPr>
        <w:t xml:space="preserve">through outreach work </w:t>
      </w:r>
      <w:r w:rsidRPr="002B330E">
        <w:rPr>
          <w:sz w:val="22"/>
        </w:rPr>
        <w:t>to encourage students that university is an option, regardless of their background.</w:t>
      </w:r>
    </w:p>
    <w:p w:rsidR="003465DB" w:rsidRPr="002B330E" w:rsidRDefault="003465DB" w:rsidP="003465DB">
      <w:pPr>
        <w:rPr>
          <w:sz w:val="22"/>
        </w:rPr>
      </w:pPr>
    </w:p>
    <w:p w:rsidR="003465DB" w:rsidRPr="002B330E" w:rsidRDefault="003465DB" w:rsidP="003465DB">
      <w:pPr>
        <w:rPr>
          <w:sz w:val="22"/>
        </w:rPr>
      </w:pPr>
      <w:r w:rsidRPr="002B330E">
        <w:rPr>
          <w:sz w:val="22"/>
        </w:rPr>
        <w:t>The Union resolves;</w:t>
      </w:r>
    </w:p>
    <w:p w:rsidR="003465DB" w:rsidRPr="002B330E" w:rsidRDefault="003465DB" w:rsidP="003465DB">
      <w:pPr>
        <w:rPr>
          <w:sz w:val="22"/>
        </w:rPr>
      </w:pPr>
    </w:p>
    <w:p w:rsidR="003465DB" w:rsidRPr="002B330E" w:rsidRDefault="003465DB" w:rsidP="003465DB">
      <w:pPr>
        <w:widowControl w:val="0"/>
        <w:numPr>
          <w:ilvl w:val="0"/>
          <w:numId w:val="4"/>
        </w:numPr>
        <w:suppressAutoHyphens/>
        <w:rPr>
          <w:sz w:val="22"/>
        </w:rPr>
      </w:pPr>
      <w:r w:rsidRPr="002B330E">
        <w:rPr>
          <w:sz w:val="22"/>
        </w:rPr>
        <w:t>To lobby the university to improve its support for student</w:t>
      </w:r>
      <w:r>
        <w:rPr>
          <w:sz w:val="22"/>
        </w:rPr>
        <w:t>s</w:t>
      </w:r>
      <w:r w:rsidRPr="002B330E">
        <w:rPr>
          <w:sz w:val="22"/>
        </w:rPr>
        <w:t xml:space="preserve"> who are at ris</w:t>
      </w:r>
      <w:r>
        <w:rPr>
          <w:sz w:val="22"/>
        </w:rPr>
        <w:t>k of dropping out of university through student support services and support given by the academic departments and schools.</w:t>
      </w:r>
    </w:p>
    <w:p w:rsidR="003465DB" w:rsidRPr="002B330E" w:rsidRDefault="003465DB" w:rsidP="003465DB">
      <w:pPr>
        <w:widowControl w:val="0"/>
        <w:numPr>
          <w:ilvl w:val="0"/>
          <w:numId w:val="4"/>
        </w:numPr>
        <w:suppressAutoHyphens/>
        <w:rPr>
          <w:sz w:val="22"/>
        </w:rPr>
      </w:pPr>
      <w:r w:rsidRPr="002B330E">
        <w:rPr>
          <w:sz w:val="22"/>
        </w:rPr>
        <w:t>To lobby the university to adopt more ambitious targets in the second round of SFC outcome agreements</w:t>
      </w:r>
      <w:r>
        <w:rPr>
          <w:sz w:val="22"/>
        </w:rPr>
        <w:t>.</w:t>
      </w:r>
    </w:p>
    <w:p w:rsidR="003465DB" w:rsidRPr="002B330E" w:rsidRDefault="003465DB" w:rsidP="003465DB">
      <w:pPr>
        <w:widowControl w:val="0"/>
        <w:numPr>
          <w:ilvl w:val="0"/>
          <w:numId w:val="4"/>
        </w:numPr>
        <w:suppressAutoHyphens/>
        <w:rPr>
          <w:sz w:val="22"/>
        </w:rPr>
      </w:pPr>
      <w:r w:rsidRPr="002B330E">
        <w:rPr>
          <w:sz w:val="22"/>
        </w:rPr>
        <w:t xml:space="preserve">To </w:t>
      </w:r>
      <w:r>
        <w:rPr>
          <w:sz w:val="22"/>
        </w:rPr>
        <w:t>engage with</w:t>
      </w:r>
      <w:r w:rsidRPr="002B330E">
        <w:rPr>
          <w:sz w:val="22"/>
        </w:rPr>
        <w:t xml:space="preserve"> the university </w:t>
      </w:r>
      <w:r>
        <w:rPr>
          <w:sz w:val="22"/>
        </w:rPr>
        <w:t>in its implementation of its</w:t>
      </w:r>
      <w:r w:rsidRPr="002B330E">
        <w:rPr>
          <w:sz w:val="22"/>
        </w:rPr>
        <w:t xml:space="preserve"> contextualised admissions policy for Scottish student from SIMD20 and SIMD40 backgrounds.</w:t>
      </w:r>
    </w:p>
    <w:p w:rsidR="003465DB" w:rsidRPr="002B330E" w:rsidRDefault="003465DB" w:rsidP="003465DB">
      <w:pPr>
        <w:widowControl w:val="0"/>
        <w:numPr>
          <w:ilvl w:val="0"/>
          <w:numId w:val="4"/>
        </w:numPr>
        <w:suppressAutoHyphens/>
        <w:rPr>
          <w:sz w:val="22"/>
        </w:rPr>
      </w:pPr>
      <w:r w:rsidRPr="002B330E">
        <w:rPr>
          <w:sz w:val="22"/>
        </w:rPr>
        <w:t>To ask the principal to sign the “principals promise” on widening access</w:t>
      </w:r>
    </w:p>
    <w:p w:rsidR="003465DB" w:rsidRDefault="003465DB" w:rsidP="003465DB">
      <w:pPr>
        <w:widowControl w:val="0"/>
        <w:numPr>
          <w:ilvl w:val="0"/>
          <w:numId w:val="4"/>
        </w:numPr>
        <w:suppressAutoHyphens/>
        <w:rPr>
          <w:sz w:val="22"/>
        </w:rPr>
      </w:pPr>
      <w:r w:rsidRPr="002B330E">
        <w:rPr>
          <w:sz w:val="22"/>
        </w:rPr>
        <w:t>To work with the university in looking to set up a peer mentoring system and/or outreach scheme sending student back into schools and colleges, to educate younger students on Heriot-Watt, and their time at University.</w:t>
      </w:r>
    </w:p>
    <w:p w:rsidR="003465DB" w:rsidRDefault="003465DB" w:rsidP="003465DB">
      <w:pPr>
        <w:widowControl w:val="0"/>
        <w:numPr>
          <w:ilvl w:val="0"/>
          <w:numId w:val="4"/>
        </w:numPr>
        <w:suppressAutoHyphens/>
        <w:rPr>
          <w:sz w:val="22"/>
        </w:rPr>
      </w:pPr>
      <w:r>
        <w:rPr>
          <w:sz w:val="22"/>
        </w:rPr>
        <w:t>To work with the university in order to develop an effective code of practise around mentoring and ensure that it is effectively implemented.</w:t>
      </w:r>
    </w:p>
    <w:p w:rsidR="009045F6" w:rsidRDefault="009045F6" w:rsidP="003465DB"/>
    <w:sectPr w:rsidR="009045F6" w:rsidSect="009045F6">
      <w:headerReference w:type="default" r:id="rId8"/>
      <w:pgSz w:w="11900" w:h="16840"/>
      <w:pgMar w:top="1440" w:right="1440" w:bottom="1440" w:left="1440" w:header="0"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A4" w:rsidRDefault="007653A4">
      <w:r>
        <w:separator/>
      </w:r>
    </w:p>
  </w:endnote>
  <w:endnote w:type="continuationSeparator" w:id="0">
    <w:p w:rsidR="007653A4" w:rsidRDefault="0076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A4" w:rsidRDefault="007653A4">
      <w:r>
        <w:separator/>
      </w:r>
    </w:p>
  </w:footnote>
  <w:footnote w:type="continuationSeparator" w:id="0">
    <w:p w:rsidR="007653A4" w:rsidRDefault="00765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FB" w:rsidRDefault="004D7CFB" w:rsidP="007F7FC0">
    <w:pPr>
      <w:pStyle w:val="Header"/>
      <w:ind w:left="-1800" w:right="-1765"/>
    </w:pPr>
    <w:r w:rsidRPr="007F7FC0">
      <w:rPr>
        <w:noProof/>
        <w:lang w:eastAsia="en-GB"/>
      </w:rPr>
      <w:drawing>
        <wp:anchor distT="0" distB="0" distL="114300" distR="114300" simplePos="0" relativeHeight="251658240" behindDoc="1" locked="0" layoutInCell="1" allowOverlap="1" wp14:anchorId="0C73A237" wp14:editId="4B22C4B6">
          <wp:simplePos x="0" y="0"/>
          <wp:positionH relativeFrom="column">
            <wp:posOffset>-822021</wp:posOffset>
          </wp:positionH>
          <wp:positionV relativeFrom="paragraph">
            <wp:posOffset>124257</wp:posOffset>
          </wp:positionV>
          <wp:extent cx="7454900" cy="1659597"/>
          <wp:effectExtent l="0" t="0" r="0" b="0"/>
          <wp:wrapNone/>
          <wp:docPr id="9" name="Picture 0" descr="letterhead sbc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bc top.jpg"/>
                  <pic:cNvPicPr/>
                </pic:nvPicPr>
                <pic:blipFill>
                  <a:blip r:embed="rId1"/>
                  <a:stretch>
                    <a:fillRect/>
                  </a:stretch>
                </pic:blipFill>
                <pic:spPr>
                  <a:xfrm>
                    <a:off x="0" y="0"/>
                    <a:ext cx="7454900" cy="165959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720" w:hanging="360"/>
      </w:p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decimal"/>
      <w:lvlText w:val="%1.%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3254A50"/>
    <w:multiLevelType w:val="hybridMultilevel"/>
    <w:tmpl w:val="2B34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446250"/>
    <w:multiLevelType w:val="hybridMultilevel"/>
    <w:tmpl w:val="E3D0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936E23"/>
    <w:multiLevelType w:val="hybridMultilevel"/>
    <w:tmpl w:val="F2C8A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C0"/>
    <w:rsid w:val="00076439"/>
    <w:rsid w:val="00184D16"/>
    <w:rsid w:val="002C5C2F"/>
    <w:rsid w:val="003465DB"/>
    <w:rsid w:val="003E032E"/>
    <w:rsid w:val="004D7CFB"/>
    <w:rsid w:val="005373AD"/>
    <w:rsid w:val="00584DD8"/>
    <w:rsid w:val="005C0355"/>
    <w:rsid w:val="00644106"/>
    <w:rsid w:val="007049A6"/>
    <w:rsid w:val="00760F49"/>
    <w:rsid w:val="007653A4"/>
    <w:rsid w:val="007862DA"/>
    <w:rsid w:val="007F7FC0"/>
    <w:rsid w:val="00841B2E"/>
    <w:rsid w:val="009045F6"/>
    <w:rsid w:val="00970ED8"/>
    <w:rsid w:val="00981EB0"/>
    <w:rsid w:val="00A76722"/>
    <w:rsid w:val="00AB7AED"/>
    <w:rsid w:val="00B43E8B"/>
    <w:rsid w:val="00C517B6"/>
    <w:rsid w:val="00ED0BAC"/>
    <w:rsid w:val="00F04973"/>
    <w:rsid w:val="00F3147C"/>
    <w:rsid w:val="00F361E6"/>
    <w:rsid w:val="00F37876"/>
    <w:rsid w:val="00FE774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71"/>
    <w:rPr>
      <w:sz w:val="24"/>
      <w:szCs w:val="24"/>
    </w:rPr>
  </w:style>
  <w:style w:type="paragraph" w:styleId="Heading1">
    <w:name w:val="heading 1"/>
    <w:basedOn w:val="Normal"/>
    <w:link w:val="Heading1Char"/>
    <w:uiPriority w:val="9"/>
    <w:qFormat/>
    <w:rsid w:val="004D7C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C0"/>
    <w:pPr>
      <w:tabs>
        <w:tab w:val="center" w:pos="4320"/>
        <w:tab w:val="right" w:pos="8640"/>
      </w:tabs>
    </w:pPr>
  </w:style>
  <w:style w:type="character" w:customStyle="1" w:styleId="HeaderChar">
    <w:name w:val="Header Char"/>
    <w:basedOn w:val="DefaultParagraphFont"/>
    <w:link w:val="Header"/>
    <w:uiPriority w:val="99"/>
    <w:rsid w:val="007F7FC0"/>
    <w:rPr>
      <w:sz w:val="24"/>
      <w:szCs w:val="24"/>
    </w:rPr>
  </w:style>
  <w:style w:type="paragraph" w:styleId="Footer">
    <w:name w:val="footer"/>
    <w:basedOn w:val="Normal"/>
    <w:link w:val="FooterChar"/>
    <w:uiPriority w:val="99"/>
    <w:unhideWhenUsed/>
    <w:rsid w:val="007F7FC0"/>
    <w:pPr>
      <w:tabs>
        <w:tab w:val="center" w:pos="4320"/>
        <w:tab w:val="right" w:pos="8640"/>
      </w:tabs>
    </w:pPr>
  </w:style>
  <w:style w:type="character" w:customStyle="1" w:styleId="FooterChar">
    <w:name w:val="Footer Char"/>
    <w:basedOn w:val="DefaultParagraphFont"/>
    <w:link w:val="Footer"/>
    <w:uiPriority w:val="99"/>
    <w:rsid w:val="007F7FC0"/>
    <w:rPr>
      <w:sz w:val="24"/>
      <w:szCs w:val="24"/>
    </w:rPr>
  </w:style>
  <w:style w:type="table" w:customStyle="1" w:styleId="LightShading-Accent11">
    <w:name w:val="Light Shading - Accent 11"/>
    <w:basedOn w:val="TableNormal"/>
    <w:uiPriority w:val="60"/>
    <w:rsid w:val="00F37876"/>
    <w:rPr>
      <w:rFonts w:eastAsiaTheme="minorEastAsia"/>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D7CFB"/>
    <w:rPr>
      <w:rFonts w:ascii="Times New Roman" w:eastAsia="Times New Roman" w:hAnsi="Times New Roman" w:cs="Times New Roman"/>
      <w:b/>
      <w:bCs/>
      <w:kern w:val="36"/>
      <w:sz w:val="48"/>
      <w:szCs w:val="48"/>
      <w:lang w:eastAsia="en-GB"/>
    </w:rPr>
  </w:style>
  <w:style w:type="character" w:customStyle="1" w:styleId="apple-style-span">
    <w:name w:val="apple-style-span"/>
    <w:basedOn w:val="DefaultParagraphFont"/>
    <w:rsid w:val="004D7CFB"/>
  </w:style>
  <w:style w:type="character" w:styleId="Strong">
    <w:name w:val="Strong"/>
    <w:basedOn w:val="DefaultParagraphFont"/>
    <w:uiPriority w:val="22"/>
    <w:qFormat/>
    <w:rsid w:val="004D7CFB"/>
    <w:rPr>
      <w:b/>
      <w:bCs/>
    </w:rPr>
  </w:style>
  <w:style w:type="character" w:styleId="Hyperlink">
    <w:name w:val="Hyperlink"/>
    <w:basedOn w:val="DefaultParagraphFont"/>
    <w:uiPriority w:val="99"/>
    <w:semiHidden/>
    <w:unhideWhenUsed/>
    <w:rsid w:val="004D7CFB"/>
    <w:rPr>
      <w:color w:val="0000FF"/>
      <w:u w:val="single"/>
    </w:rPr>
  </w:style>
  <w:style w:type="paragraph" w:styleId="BalloonText">
    <w:name w:val="Balloon Text"/>
    <w:basedOn w:val="Normal"/>
    <w:link w:val="BalloonTextChar"/>
    <w:uiPriority w:val="99"/>
    <w:semiHidden/>
    <w:unhideWhenUsed/>
    <w:rsid w:val="004D7CFB"/>
    <w:rPr>
      <w:rFonts w:ascii="Tahoma" w:hAnsi="Tahoma" w:cs="Tahoma"/>
      <w:sz w:val="16"/>
      <w:szCs w:val="16"/>
    </w:rPr>
  </w:style>
  <w:style w:type="character" w:customStyle="1" w:styleId="BalloonTextChar">
    <w:name w:val="Balloon Text Char"/>
    <w:basedOn w:val="DefaultParagraphFont"/>
    <w:link w:val="BalloonText"/>
    <w:uiPriority w:val="99"/>
    <w:semiHidden/>
    <w:rsid w:val="004D7CFB"/>
    <w:rPr>
      <w:rFonts w:ascii="Tahoma" w:hAnsi="Tahoma" w:cs="Tahoma"/>
      <w:sz w:val="16"/>
      <w:szCs w:val="16"/>
    </w:rPr>
  </w:style>
  <w:style w:type="table" w:styleId="ColorfulShading-Accent1">
    <w:name w:val="Colorful Shading Accent 1"/>
    <w:basedOn w:val="TableNormal"/>
    <w:uiPriority w:val="71"/>
    <w:rsid w:val="007049A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7049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5373AD"/>
  </w:style>
  <w:style w:type="character" w:styleId="Emphasis">
    <w:name w:val="Emphasis"/>
    <w:basedOn w:val="DefaultParagraphFont"/>
    <w:uiPriority w:val="20"/>
    <w:qFormat/>
    <w:rsid w:val="005373AD"/>
    <w:rPr>
      <w:i/>
      <w:iCs/>
    </w:rPr>
  </w:style>
  <w:style w:type="paragraph" w:styleId="ListParagraph">
    <w:name w:val="List Paragraph"/>
    <w:basedOn w:val="Normal"/>
    <w:uiPriority w:val="34"/>
    <w:qFormat/>
    <w:rsid w:val="00970ED8"/>
    <w:pPr>
      <w:spacing w:after="200" w:line="276" w:lineRule="auto"/>
      <w:ind w:left="720"/>
      <w:contextualSpacing/>
    </w:pPr>
    <w:rPr>
      <w:sz w:val="22"/>
      <w:szCs w:val="22"/>
    </w:rPr>
  </w:style>
  <w:style w:type="paragraph" w:customStyle="1" w:styleId="Body1">
    <w:name w:val="Body 1"/>
    <w:rsid w:val="00970ED8"/>
    <w:rPr>
      <w:rFonts w:ascii="Helvetica" w:eastAsia="ヒラギノ角ゴ Pro W3" w:hAnsi="Helvetica"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71"/>
    <w:rPr>
      <w:sz w:val="24"/>
      <w:szCs w:val="24"/>
    </w:rPr>
  </w:style>
  <w:style w:type="paragraph" w:styleId="Heading1">
    <w:name w:val="heading 1"/>
    <w:basedOn w:val="Normal"/>
    <w:link w:val="Heading1Char"/>
    <w:uiPriority w:val="9"/>
    <w:qFormat/>
    <w:rsid w:val="004D7C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C0"/>
    <w:pPr>
      <w:tabs>
        <w:tab w:val="center" w:pos="4320"/>
        <w:tab w:val="right" w:pos="8640"/>
      </w:tabs>
    </w:pPr>
  </w:style>
  <w:style w:type="character" w:customStyle="1" w:styleId="HeaderChar">
    <w:name w:val="Header Char"/>
    <w:basedOn w:val="DefaultParagraphFont"/>
    <w:link w:val="Header"/>
    <w:uiPriority w:val="99"/>
    <w:rsid w:val="007F7FC0"/>
    <w:rPr>
      <w:sz w:val="24"/>
      <w:szCs w:val="24"/>
    </w:rPr>
  </w:style>
  <w:style w:type="paragraph" w:styleId="Footer">
    <w:name w:val="footer"/>
    <w:basedOn w:val="Normal"/>
    <w:link w:val="FooterChar"/>
    <w:uiPriority w:val="99"/>
    <w:unhideWhenUsed/>
    <w:rsid w:val="007F7FC0"/>
    <w:pPr>
      <w:tabs>
        <w:tab w:val="center" w:pos="4320"/>
        <w:tab w:val="right" w:pos="8640"/>
      </w:tabs>
    </w:pPr>
  </w:style>
  <w:style w:type="character" w:customStyle="1" w:styleId="FooterChar">
    <w:name w:val="Footer Char"/>
    <w:basedOn w:val="DefaultParagraphFont"/>
    <w:link w:val="Footer"/>
    <w:uiPriority w:val="99"/>
    <w:rsid w:val="007F7FC0"/>
    <w:rPr>
      <w:sz w:val="24"/>
      <w:szCs w:val="24"/>
    </w:rPr>
  </w:style>
  <w:style w:type="table" w:customStyle="1" w:styleId="LightShading-Accent11">
    <w:name w:val="Light Shading - Accent 11"/>
    <w:basedOn w:val="TableNormal"/>
    <w:uiPriority w:val="60"/>
    <w:rsid w:val="00F37876"/>
    <w:rPr>
      <w:rFonts w:eastAsiaTheme="minorEastAsia"/>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D7CFB"/>
    <w:rPr>
      <w:rFonts w:ascii="Times New Roman" w:eastAsia="Times New Roman" w:hAnsi="Times New Roman" w:cs="Times New Roman"/>
      <w:b/>
      <w:bCs/>
      <w:kern w:val="36"/>
      <w:sz w:val="48"/>
      <w:szCs w:val="48"/>
      <w:lang w:eastAsia="en-GB"/>
    </w:rPr>
  </w:style>
  <w:style w:type="character" w:customStyle="1" w:styleId="apple-style-span">
    <w:name w:val="apple-style-span"/>
    <w:basedOn w:val="DefaultParagraphFont"/>
    <w:rsid w:val="004D7CFB"/>
  </w:style>
  <w:style w:type="character" w:styleId="Strong">
    <w:name w:val="Strong"/>
    <w:basedOn w:val="DefaultParagraphFont"/>
    <w:uiPriority w:val="22"/>
    <w:qFormat/>
    <w:rsid w:val="004D7CFB"/>
    <w:rPr>
      <w:b/>
      <w:bCs/>
    </w:rPr>
  </w:style>
  <w:style w:type="character" w:styleId="Hyperlink">
    <w:name w:val="Hyperlink"/>
    <w:basedOn w:val="DefaultParagraphFont"/>
    <w:uiPriority w:val="99"/>
    <w:semiHidden/>
    <w:unhideWhenUsed/>
    <w:rsid w:val="004D7CFB"/>
    <w:rPr>
      <w:color w:val="0000FF"/>
      <w:u w:val="single"/>
    </w:rPr>
  </w:style>
  <w:style w:type="paragraph" w:styleId="BalloonText">
    <w:name w:val="Balloon Text"/>
    <w:basedOn w:val="Normal"/>
    <w:link w:val="BalloonTextChar"/>
    <w:uiPriority w:val="99"/>
    <w:semiHidden/>
    <w:unhideWhenUsed/>
    <w:rsid w:val="004D7CFB"/>
    <w:rPr>
      <w:rFonts w:ascii="Tahoma" w:hAnsi="Tahoma" w:cs="Tahoma"/>
      <w:sz w:val="16"/>
      <w:szCs w:val="16"/>
    </w:rPr>
  </w:style>
  <w:style w:type="character" w:customStyle="1" w:styleId="BalloonTextChar">
    <w:name w:val="Balloon Text Char"/>
    <w:basedOn w:val="DefaultParagraphFont"/>
    <w:link w:val="BalloonText"/>
    <w:uiPriority w:val="99"/>
    <w:semiHidden/>
    <w:rsid w:val="004D7CFB"/>
    <w:rPr>
      <w:rFonts w:ascii="Tahoma" w:hAnsi="Tahoma" w:cs="Tahoma"/>
      <w:sz w:val="16"/>
      <w:szCs w:val="16"/>
    </w:rPr>
  </w:style>
  <w:style w:type="table" w:styleId="ColorfulShading-Accent1">
    <w:name w:val="Colorful Shading Accent 1"/>
    <w:basedOn w:val="TableNormal"/>
    <w:uiPriority w:val="71"/>
    <w:rsid w:val="007049A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7049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5373AD"/>
  </w:style>
  <w:style w:type="character" w:styleId="Emphasis">
    <w:name w:val="Emphasis"/>
    <w:basedOn w:val="DefaultParagraphFont"/>
    <w:uiPriority w:val="20"/>
    <w:qFormat/>
    <w:rsid w:val="005373AD"/>
    <w:rPr>
      <w:i/>
      <w:iCs/>
    </w:rPr>
  </w:style>
  <w:style w:type="paragraph" w:styleId="ListParagraph">
    <w:name w:val="List Paragraph"/>
    <w:basedOn w:val="Normal"/>
    <w:uiPriority w:val="34"/>
    <w:qFormat/>
    <w:rsid w:val="00970ED8"/>
    <w:pPr>
      <w:spacing w:after="200" w:line="276" w:lineRule="auto"/>
      <w:ind w:left="720"/>
      <w:contextualSpacing/>
    </w:pPr>
    <w:rPr>
      <w:sz w:val="22"/>
      <w:szCs w:val="22"/>
    </w:rPr>
  </w:style>
  <w:style w:type="paragraph" w:customStyle="1" w:styleId="Body1">
    <w:name w:val="Body 1"/>
    <w:rsid w:val="00970ED8"/>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4798">
      <w:bodyDiv w:val="1"/>
      <w:marLeft w:val="0"/>
      <w:marRight w:val="0"/>
      <w:marTop w:val="0"/>
      <w:marBottom w:val="0"/>
      <w:divBdr>
        <w:top w:val="none" w:sz="0" w:space="0" w:color="auto"/>
        <w:left w:val="none" w:sz="0" w:space="0" w:color="auto"/>
        <w:bottom w:val="none" w:sz="0" w:space="0" w:color="auto"/>
        <w:right w:val="none" w:sz="0" w:space="0" w:color="auto"/>
      </w:divBdr>
    </w:div>
    <w:div w:id="908617217">
      <w:bodyDiv w:val="1"/>
      <w:marLeft w:val="0"/>
      <w:marRight w:val="0"/>
      <w:marTop w:val="0"/>
      <w:marBottom w:val="0"/>
      <w:divBdr>
        <w:top w:val="none" w:sz="0" w:space="0" w:color="auto"/>
        <w:left w:val="none" w:sz="0" w:space="0" w:color="auto"/>
        <w:bottom w:val="none" w:sz="0" w:space="0" w:color="auto"/>
        <w:right w:val="none" w:sz="0" w:space="0" w:color="auto"/>
      </w:divBdr>
    </w:div>
    <w:div w:id="201726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Heriot-Watt University Student Association</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Payne User</dc:creator>
  <cp:lastModifiedBy>Mike</cp:lastModifiedBy>
  <cp:revision>2</cp:revision>
  <cp:lastPrinted>2011-10-07T10:52:00Z</cp:lastPrinted>
  <dcterms:created xsi:type="dcterms:W3CDTF">2013-01-14T12:14:00Z</dcterms:created>
  <dcterms:modified xsi:type="dcterms:W3CDTF">2013-01-14T12:14:00Z</dcterms:modified>
</cp:coreProperties>
</file>